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B1FF9" w14:textId="77777777" w:rsidR="008467DF" w:rsidRDefault="008467DF">
      <w:pPr>
        <w:pStyle w:val="Default"/>
      </w:pPr>
    </w:p>
    <w:p w14:paraId="28D03E40" w14:textId="11C0C48A" w:rsidR="00953653" w:rsidRPr="002E1871" w:rsidRDefault="007B213C" w:rsidP="002E1871">
      <w:pPr>
        <w:pStyle w:val="Default"/>
        <w:rPr>
          <w:color w:val="4472C4" w:themeColor="accent1"/>
          <w:sz w:val="52"/>
          <w:szCs w:val="52"/>
          <w:lang w:val="de-DE"/>
        </w:rPr>
      </w:pPr>
      <w:r w:rsidRPr="002E1871">
        <w:rPr>
          <w:color w:val="4472C4" w:themeColor="accent1"/>
          <w:sz w:val="52"/>
          <w:szCs w:val="52"/>
          <w:lang w:val="de-DE"/>
        </w:rPr>
        <w:t>Pressemitteilung</w:t>
      </w:r>
    </w:p>
    <w:p w14:paraId="2B40ADBD" w14:textId="03B7B860" w:rsidR="002E1871" w:rsidRPr="008467DF" w:rsidRDefault="002E1871" w:rsidP="00CE1DE7">
      <w:pPr>
        <w:pStyle w:val="Default"/>
        <w:tabs>
          <w:tab w:val="center" w:pos="4513"/>
        </w:tabs>
        <w:rPr>
          <w:rFonts w:ascii="Calibri" w:hAnsi="Calibri" w:cs="Calibri"/>
          <w:sz w:val="22"/>
          <w:szCs w:val="22"/>
          <w:lang w:val="de-DE"/>
        </w:rPr>
      </w:pPr>
      <w:r>
        <w:rPr>
          <w:rFonts w:ascii="Calibri" w:hAnsi="Calibri" w:cs="Calibri"/>
          <w:noProof/>
          <w:sz w:val="22"/>
          <w:szCs w:val="22"/>
          <w:lang w:val="de-DE" w:eastAsia="de-DE"/>
        </w:rPr>
        <mc:AlternateContent>
          <mc:Choice Requires="wps">
            <w:drawing>
              <wp:anchor distT="0" distB="0" distL="114300" distR="114300" simplePos="0" relativeHeight="251659264" behindDoc="0" locked="0" layoutInCell="1" allowOverlap="1" wp14:anchorId="68E2E903" wp14:editId="23A8DDAA">
                <wp:simplePos x="0" y="0"/>
                <wp:positionH relativeFrom="margin">
                  <wp:align>right</wp:align>
                </wp:positionH>
                <wp:positionV relativeFrom="paragraph">
                  <wp:posOffset>110489</wp:posOffset>
                </wp:positionV>
                <wp:extent cx="5819775" cy="28575"/>
                <wp:effectExtent l="0" t="0" r="28575" b="28575"/>
                <wp:wrapNone/>
                <wp:docPr id="1" name="Gerader Verbinder 1"/>
                <wp:cNvGraphicFramePr/>
                <a:graphic xmlns:a="http://schemas.openxmlformats.org/drawingml/2006/main">
                  <a:graphicData uri="http://schemas.microsoft.com/office/word/2010/wordprocessingShape">
                    <wps:wsp>
                      <wps:cNvCnPr/>
                      <wps:spPr>
                        <a:xfrm flipV="1">
                          <a:off x="0" y="0"/>
                          <a:ext cx="5819775" cy="2857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4E2617" id="Gerader Verbinde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7.05pt,8.7pt" to="865.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" strokecolor="#00b0f0" strokeweight=".5pt">
                <v:stroke joinstyle="miter"/>
                <w10:wrap anchorx="margin"/>
              </v:line>
            </w:pict>
          </mc:Fallback>
        </mc:AlternateContent>
      </w:r>
      <w:r w:rsidR="00CE1DE7">
        <w:rPr>
          <w:rFonts w:ascii="Calibri" w:hAnsi="Calibri" w:cs="Calibri"/>
          <w:sz w:val="22"/>
          <w:szCs w:val="22"/>
          <w:lang w:val="de-DE"/>
        </w:rPr>
        <w:tab/>
      </w:r>
    </w:p>
    <w:p w14:paraId="57F0E375" w14:textId="77777777" w:rsidR="00953653" w:rsidRPr="008467DF" w:rsidRDefault="007B213C">
      <w:pPr>
        <w:pStyle w:val="Default"/>
        <w:rPr>
          <w:rFonts w:ascii="Calibri" w:hAnsi="Calibri" w:cs="Calibri"/>
          <w:sz w:val="22"/>
          <w:szCs w:val="22"/>
          <w:lang w:val="de-DE"/>
        </w:rPr>
      </w:pPr>
      <w:r w:rsidRPr="008467DF">
        <w:rPr>
          <w:rFonts w:ascii="Calibri" w:hAnsi="Calibri" w:cs="Calibri"/>
          <w:sz w:val="22"/>
          <w:szCs w:val="22"/>
          <w:lang w:val="de-DE"/>
        </w:rPr>
        <w:t xml:space="preserve"> </w:t>
      </w:r>
    </w:p>
    <w:p w14:paraId="3DDA34B9" w14:textId="77777777" w:rsidR="008467DF" w:rsidRPr="00CE1DE7" w:rsidRDefault="007B213C" w:rsidP="008467DF">
      <w:pPr>
        <w:pStyle w:val="Default"/>
        <w:rPr>
          <w:b/>
          <w:bCs/>
          <w:color w:val="4472C4" w:themeColor="accent1"/>
          <w:sz w:val="28"/>
          <w:szCs w:val="28"/>
          <w:lang w:val="de-DE"/>
        </w:rPr>
      </w:pPr>
      <w:r w:rsidRPr="00CE1DE7">
        <w:rPr>
          <w:b/>
          <w:bCs/>
          <w:color w:val="4472C4" w:themeColor="accent1"/>
          <w:sz w:val="28"/>
          <w:szCs w:val="28"/>
          <w:lang w:val="de-DE"/>
        </w:rPr>
        <w:t xml:space="preserve">Gesundheit – Lebensaufgabe für Körper, Geist und Seele </w:t>
      </w:r>
    </w:p>
    <w:p w14:paraId="0E4CD9EE" w14:textId="77256A28" w:rsidR="008467DF" w:rsidRPr="008467DF" w:rsidRDefault="008467DF" w:rsidP="008467DF">
      <w:pPr>
        <w:pStyle w:val="Default"/>
        <w:rPr>
          <w:color w:val="4F81BC"/>
          <w:lang w:val="de-DE"/>
        </w:rPr>
      </w:pPr>
      <w:r w:rsidRPr="008467DF">
        <w:rPr>
          <w:i/>
          <w:iCs/>
          <w:color w:val="4F81BC"/>
          <w:lang w:val="de-DE"/>
        </w:rPr>
        <w:t xml:space="preserve">Zum Welt-MS-Tag erscheint die bewegende Lebensgeschichte einer Betroffenen </w:t>
      </w:r>
    </w:p>
    <w:p w14:paraId="35513689" w14:textId="77777777" w:rsidR="008467DF" w:rsidRPr="008467DF" w:rsidRDefault="008467DF" w:rsidP="008467DF">
      <w:pPr>
        <w:pStyle w:val="Default"/>
        <w:rPr>
          <w:rFonts w:ascii="Calibri" w:hAnsi="Calibri" w:cs="Calibri"/>
          <w:lang w:val="de-DE"/>
        </w:rPr>
      </w:pPr>
      <w:r w:rsidRPr="008467DF">
        <w:rPr>
          <w:rFonts w:ascii="Calibri" w:hAnsi="Calibri" w:cs="Calibri"/>
          <w:sz w:val="22"/>
          <w:szCs w:val="22"/>
          <w:lang w:val="de-DE"/>
        </w:rPr>
        <w:t xml:space="preserve"> </w:t>
      </w:r>
    </w:p>
    <w:p w14:paraId="668DCBC6" w14:textId="77777777" w:rsidR="008467DF" w:rsidRPr="008467DF" w:rsidRDefault="008467DF" w:rsidP="008467DF">
      <w:pPr>
        <w:pStyle w:val="Default"/>
        <w:rPr>
          <w:rFonts w:ascii="Calibri" w:hAnsi="Calibri" w:cs="Calibri"/>
          <w:b/>
          <w:bCs/>
          <w:lang w:val="de-DE"/>
        </w:rPr>
      </w:pPr>
    </w:p>
    <w:p w14:paraId="07A5ECA8" w14:textId="68CF53AE" w:rsidR="008467DF" w:rsidRPr="008467DF" w:rsidRDefault="008467DF" w:rsidP="008467DF">
      <w:pPr>
        <w:pStyle w:val="Default"/>
        <w:rPr>
          <w:rFonts w:ascii="Calibri" w:hAnsi="Calibri" w:cs="Calibri"/>
          <w:lang w:val="de-DE"/>
        </w:rPr>
      </w:pPr>
      <w:r w:rsidRPr="008467DF">
        <w:rPr>
          <w:rFonts w:ascii="Calibri" w:hAnsi="Calibri" w:cs="Calibri"/>
          <w:b/>
          <w:bCs/>
          <w:lang w:val="de-DE"/>
        </w:rPr>
        <w:t>Bonn, April 2019: Die Diagnose wurde ihr lange verschwiegen. Dann begann Doris Steinhaus nach den Ursachen ihrer Erkrankung zu forschen und alle nur erdenklichen Heilmethoden auszuprobieren. Dabei grub sie tief in der Kriegsgeschichte ihrer Familie. Heute will die lebensfrohe, aktive 74-Jährige allen, die an Multipler Sklerose</w:t>
      </w:r>
      <w:r w:rsidRPr="008467DF">
        <w:rPr>
          <w:rFonts w:ascii="Calibri" w:hAnsi="Calibri" w:cs="Calibri"/>
          <w:lang w:val="de-DE"/>
        </w:rPr>
        <w:t xml:space="preserve"> </w:t>
      </w:r>
      <w:r w:rsidRPr="008467DF">
        <w:rPr>
          <w:rFonts w:ascii="Calibri" w:hAnsi="Calibri" w:cs="Calibri"/>
          <w:b/>
          <w:bCs/>
          <w:lang w:val="de-DE"/>
        </w:rPr>
        <w:t>erkrankt sind, mit ihrer Arbeit und ihrem Buch Mut machen.</w:t>
      </w:r>
      <w:r w:rsidRPr="008467DF">
        <w:rPr>
          <w:rFonts w:ascii="Calibri" w:hAnsi="Calibri" w:cs="Calibri"/>
          <w:lang w:val="de-DE"/>
        </w:rPr>
        <w:t xml:space="preserve"> </w:t>
      </w:r>
    </w:p>
    <w:p w14:paraId="74CA2881" w14:textId="77777777" w:rsidR="008467DF" w:rsidRPr="008467DF" w:rsidRDefault="008467DF" w:rsidP="008467DF">
      <w:pPr>
        <w:pStyle w:val="Default"/>
        <w:rPr>
          <w:rFonts w:ascii="Calibri" w:hAnsi="Calibri" w:cs="Calibri"/>
          <w:lang w:val="de-DE"/>
        </w:rPr>
      </w:pPr>
    </w:p>
    <w:p w14:paraId="03749611" w14:textId="0A80C518" w:rsidR="008467DF" w:rsidRPr="008467DF" w:rsidRDefault="008467DF" w:rsidP="008467DF">
      <w:pPr>
        <w:pStyle w:val="Default"/>
        <w:rPr>
          <w:rFonts w:ascii="Calibri" w:hAnsi="Calibri" w:cs="Calibri"/>
          <w:lang w:val="de-DE"/>
        </w:rPr>
      </w:pPr>
      <w:r w:rsidRPr="008467DF">
        <w:rPr>
          <w:rFonts w:ascii="Calibri" w:hAnsi="Calibri" w:cs="Calibri"/>
          <w:lang w:val="de-DE"/>
        </w:rPr>
        <w:t xml:space="preserve">„Keiner sieht´s. Eine </w:t>
      </w:r>
      <w:proofErr w:type="spellStart"/>
      <w:r w:rsidRPr="008467DF">
        <w:rPr>
          <w:rFonts w:ascii="Calibri" w:hAnsi="Calibri" w:cs="Calibri"/>
          <w:lang w:val="de-DE"/>
        </w:rPr>
        <w:t>spürt´s</w:t>
      </w:r>
      <w:proofErr w:type="spellEnd"/>
      <w:r w:rsidRPr="008467DF">
        <w:rPr>
          <w:rFonts w:ascii="Calibri" w:hAnsi="Calibri" w:cs="Calibri"/>
          <w:lang w:val="de-DE"/>
        </w:rPr>
        <w:t xml:space="preserve">. MS – vieles ist unsichtbar“ – unter diesem Motto findet am 30. Mai der diesjährige Welt-MS-Tag statt. Kaum ein Motto könnte treffender sein für den Lebensweg wie für das Lebenswerk von Doris Steinhaus. In ihrer Autobiografie „Die Sonnenputzerin. Mein heilsamer Weg voll Licht und Liebe“ setzt sie sich mit der verborgenen Vergangenheit ihrer Familie auseinander und erzählt ihre Leidens- und ihre Genesungsgeschichte: von den ersten unerkannten Anzeichen in der Kindheit über diverse schulmedizinische Behandlungen und kompletter Ernährungsumstellung bis hin zu alternativen Heil- und Erkenntniswegen.  </w:t>
      </w:r>
    </w:p>
    <w:p w14:paraId="0915D04F" w14:textId="77777777" w:rsidR="008467DF" w:rsidRPr="008467DF" w:rsidRDefault="008467DF" w:rsidP="008467DF">
      <w:pPr>
        <w:pStyle w:val="Default"/>
        <w:rPr>
          <w:rFonts w:ascii="Calibri" w:hAnsi="Calibri" w:cs="Calibri"/>
          <w:lang w:val="de-DE"/>
        </w:rPr>
      </w:pPr>
    </w:p>
    <w:p w14:paraId="2AADC406" w14:textId="24E52F15" w:rsidR="008467DF" w:rsidRPr="008467DF" w:rsidRDefault="008467DF" w:rsidP="008467DF">
      <w:pPr>
        <w:pStyle w:val="Default"/>
        <w:rPr>
          <w:rFonts w:ascii="Calibri" w:hAnsi="Calibri" w:cs="Calibri"/>
          <w:lang w:val="de-DE"/>
        </w:rPr>
      </w:pPr>
      <w:r w:rsidRPr="008467DF">
        <w:rPr>
          <w:rFonts w:ascii="Calibri" w:hAnsi="Calibri" w:cs="Calibri"/>
          <w:lang w:val="de-DE"/>
        </w:rPr>
        <w:t xml:space="preserve">Entgegen aller Prognosen führt sie heute ein sehr aktives Leben voller Freude und weitgehender Gesundheit. Mit diesem Buch möchte sie anderen MS-Betroffenen, aber auch generell erkrankten Menschen Wege zur Genesung aufzeigen und ihnen Mut machen, diese in die eigene Hand zu nehmen. Bereits seit vielen Jahren gibt die ausgebildete Gesundheitsberaterin Seminare zu Ernährungsthemen und Bewusstseinsbildung. Am 24. Mai 2019 erscheint ihr Buch im Verlag </w:t>
      </w:r>
      <w:proofErr w:type="spellStart"/>
      <w:r w:rsidRPr="008467DF">
        <w:rPr>
          <w:rFonts w:ascii="Calibri" w:hAnsi="Calibri" w:cs="Calibri"/>
          <w:lang w:val="de-DE"/>
        </w:rPr>
        <w:t>tredition</w:t>
      </w:r>
      <w:proofErr w:type="spellEnd"/>
      <w:r w:rsidRPr="008467DF">
        <w:rPr>
          <w:rFonts w:ascii="Calibri" w:hAnsi="Calibri" w:cs="Calibri"/>
          <w:lang w:val="de-DE"/>
        </w:rPr>
        <w:t xml:space="preserve">. </w:t>
      </w:r>
    </w:p>
    <w:p w14:paraId="074BFDF1" w14:textId="77777777" w:rsidR="008467DF" w:rsidRPr="008467DF" w:rsidRDefault="008467DF" w:rsidP="008467DF">
      <w:pPr>
        <w:pStyle w:val="Default"/>
        <w:rPr>
          <w:rFonts w:ascii="Calibri" w:hAnsi="Calibri" w:cs="Calibri"/>
          <w:lang w:val="de-DE"/>
        </w:rPr>
      </w:pPr>
    </w:p>
    <w:p w14:paraId="6745D658" w14:textId="77777777" w:rsidR="008467DF" w:rsidRPr="008467DF" w:rsidRDefault="008467DF" w:rsidP="008467DF">
      <w:pPr>
        <w:pStyle w:val="Default"/>
        <w:rPr>
          <w:rFonts w:ascii="Calibri" w:hAnsi="Calibri" w:cs="Calibri"/>
          <w:lang w:val="de-DE"/>
        </w:rPr>
      </w:pPr>
      <w:r w:rsidRPr="008467DF">
        <w:rPr>
          <w:rFonts w:ascii="Calibri" w:hAnsi="Calibri" w:cs="Calibri"/>
          <w:lang w:val="de-DE"/>
        </w:rPr>
        <w:t xml:space="preserve">Doris Steinhaus </w:t>
      </w:r>
    </w:p>
    <w:p w14:paraId="7D3CE8B3" w14:textId="77777777" w:rsidR="008467DF" w:rsidRPr="008467DF" w:rsidRDefault="008467DF" w:rsidP="008467DF">
      <w:pPr>
        <w:pStyle w:val="Default"/>
        <w:rPr>
          <w:rFonts w:ascii="Calibri" w:hAnsi="Calibri" w:cs="Calibri"/>
          <w:lang w:val="de-DE"/>
        </w:rPr>
      </w:pPr>
      <w:r w:rsidRPr="008467DF">
        <w:rPr>
          <w:rFonts w:ascii="Calibri" w:hAnsi="Calibri" w:cs="Calibri"/>
          <w:lang w:val="de-DE"/>
        </w:rPr>
        <w:t>„</w:t>
      </w:r>
      <w:r w:rsidRPr="00CE1DE7">
        <w:rPr>
          <w:rFonts w:ascii="Calibri" w:hAnsi="Calibri" w:cs="Calibri"/>
          <w:b/>
          <w:lang w:val="de-DE"/>
        </w:rPr>
        <w:t>Die Sonnenputzerin. Mein heilsamer Weg voll Licht und Liebe“</w:t>
      </w:r>
      <w:r w:rsidRPr="008467DF">
        <w:rPr>
          <w:rFonts w:ascii="Calibri" w:hAnsi="Calibri" w:cs="Calibri"/>
          <w:lang w:val="de-DE"/>
        </w:rPr>
        <w:t xml:space="preserve"> </w:t>
      </w:r>
    </w:p>
    <w:p w14:paraId="24B80919" w14:textId="77777777" w:rsidR="008467DF" w:rsidRPr="008467DF" w:rsidRDefault="008467DF" w:rsidP="008467DF">
      <w:pPr>
        <w:pStyle w:val="Default"/>
        <w:rPr>
          <w:rFonts w:ascii="Calibri" w:hAnsi="Calibri" w:cs="Calibri"/>
          <w:lang w:val="de-DE"/>
        </w:rPr>
      </w:pPr>
      <w:r w:rsidRPr="008467DF">
        <w:rPr>
          <w:rFonts w:ascii="Calibri" w:hAnsi="Calibri" w:cs="Calibri"/>
          <w:lang w:val="de-DE"/>
        </w:rPr>
        <w:t xml:space="preserve">Verlag </w:t>
      </w:r>
      <w:proofErr w:type="spellStart"/>
      <w:r w:rsidRPr="008467DF">
        <w:rPr>
          <w:rFonts w:ascii="Calibri" w:hAnsi="Calibri" w:cs="Calibri"/>
          <w:lang w:val="de-DE"/>
        </w:rPr>
        <w:t>tredition</w:t>
      </w:r>
      <w:proofErr w:type="spellEnd"/>
      <w:r w:rsidRPr="008467DF">
        <w:rPr>
          <w:rFonts w:ascii="Calibri" w:hAnsi="Calibri" w:cs="Calibri"/>
          <w:lang w:val="de-DE"/>
        </w:rPr>
        <w:t xml:space="preserve"> </w:t>
      </w:r>
    </w:p>
    <w:p w14:paraId="4341D77A" w14:textId="39FE6BC6" w:rsidR="008467DF" w:rsidRPr="008467DF" w:rsidRDefault="008467DF" w:rsidP="008467DF">
      <w:pPr>
        <w:pStyle w:val="Default"/>
        <w:rPr>
          <w:rFonts w:ascii="Calibri" w:hAnsi="Calibri" w:cs="Calibri"/>
          <w:lang w:val="de-DE"/>
        </w:rPr>
      </w:pPr>
      <w:r w:rsidRPr="008467DF">
        <w:rPr>
          <w:rFonts w:ascii="Calibri" w:hAnsi="Calibri" w:cs="Calibri"/>
          <w:lang w:val="de-DE"/>
        </w:rPr>
        <w:t>Paperback ISBN:</w:t>
      </w:r>
      <w:r w:rsidR="00CE1DE7">
        <w:rPr>
          <w:rFonts w:ascii="Calibri" w:hAnsi="Calibri" w:cs="Calibri"/>
          <w:lang w:val="de-DE"/>
        </w:rPr>
        <w:tab/>
      </w:r>
      <w:r w:rsidRPr="008467DF">
        <w:rPr>
          <w:rFonts w:ascii="Calibri" w:hAnsi="Calibri" w:cs="Calibri"/>
          <w:lang w:val="de-DE"/>
        </w:rPr>
        <w:t xml:space="preserve">978-3-7482-6711-9    14,90 Euro </w:t>
      </w:r>
    </w:p>
    <w:p w14:paraId="4FF44387" w14:textId="40F543A2" w:rsidR="008467DF" w:rsidRPr="008467DF" w:rsidRDefault="00CE1DE7" w:rsidP="008467DF">
      <w:pPr>
        <w:pStyle w:val="Default"/>
        <w:rPr>
          <w:rFonts w:ascii="Calibri" w:hAnsi="Calibri" w:cs="Calibri"/>
          <w:lang w:val="de-DE"/>
        </w:rPr>
      </w:pPr>
      <w:r>
        <w:rPr>
          <w:rFonts w:ascii="Calibri" w:hAnsi="Calibri" w:cs="Calibri"/>
          <w:lang w:val="de-DE"/>
        </w:rPr>
        <w:t>Hardcover ISBN:</w:t>
      </w:r>
      <w:r>
        <w:rPr>
          <w:rFonts w:ascii="Calibri" w:hAnsi="Calibri" w:cs="Calibri"/>
          <w:lang w:val="de-DE"/>
        </w:rPr>
        <w:tab/>
      </w:r>
      <w:r w:rsidR="008467DF" w:rsidRPr="008467DF">
        <w:rPr>
          <w:rFonts w:ascii="Calibri" w:hAnsi="Calibri" w:cs="Calibri"/>
          <w:lang w:val="de-DE"/>
        </w:rPr>
        <w:t xml:space="preserve">978-3-7482-6712-6    19,90 Euro </w:t>
      </w:r>
    </w:p>
    <w:p w14:paraId="68CF7492" w14:textId="072538BD" w:rsidR="008467DF" w:rsidRPr="008467DF" w:rsidRDefault="008467DF" w:rsidP="008467DF">
      <w:pPr>
        <w:pStyle w:val="Default"/>
        <w:rPr>
          <w:rFonts w:ascii="Calibri" w:hAnsi="Calibri" w:cs="Calibri"/>
          <w:lang w:val="it-IT"/>
        </w:rPr>
      </w:pPr>
      <w:r w:rsidRPr="008467DF">
        <w:rPr>
          <w:rFonts w:ascii="Calibri" w:hAnsi="Calibri" w:cs="Calibri"/>
          <w:lang w:val="it-IT"/>
        </w:rPr>
        <w:t xml:space="preserve">E-Book </w:t>
      </w:r>
      <w:proofErr w:type="gramStart"/>
      <w:r w:rsidRPr="008467DF">
        <w:rPr>
          <w:rFonts w:ascii="Calibri" w:hAnsi="Calibri" w:cs="Calibri"/>
          <w:lang w:val="it-IT"/>
        </w:rPr>
        <w:t>ISBN:</w:t>
      </w:r>
      <w:r w:rsidR="00CE1DE7">
        <w:rPr>
          <w:rFonts w:ascii="Calibri" w:hAnsi="Calibri" w:cs="Calibri"/>
          <w:lang w:val="it-IT"/>
        </w:rPr>
        <w:tab/>
      </w:r>
      <w:proofErr w:type="gramEnd"/>
      <w:r w:rsidR="00CE1DE7">
        <w:rPr>
          <w:rFonts w:ascii="Calibri" w:hAnsi="Calibri" w:cs="Calibri"/>
          <w:lang w:val="it-IT"/>
        </w:rPr>
        <w:t xml:space="preserve">  </w:t>
      </w:r>
      <w:r w:rsidR="00CE1DE7">
        <w:rPr>
          <w:rFonts w:ascii="Calibri" w:hAnsi="Calibri" w:cs="Calibri"/>
          <w:lang w:val="it-IT"/>
        </w:rPr>
        <w:tab/>
      </w:r>
      <w:r w:rsidRPr="008467DF">
        <w:rPr>
          <w:rFonts w:ascii="Calibri" w:hAnsi="Calibri" w:cs="Calibri"/>
          <w:lang w:val="it-IT"/>
        </w:rPr>
        <w:t xml:space="preserve">978-3-7482-6713-3    12,90 Euro </w:t>
      </w:r>
    </w:p>
    <w:p w14:paraId="79B7FFC5" w14:textId="77777777" w:rsidR="008467DF" w:rsidRPr="00CE1DE7" w:rsidRDefault="008467DF" w:rsidP="008467DF">
      <w:pPr>
        <w:pStyle w:val="Default"/>
        <w:rPr>
          <w:rFonts w:ascii="Calibri" w:hAnsi="Calibri" w:cs="Calibri"/>
          <w:b/>
          <w:lang w:val="it-IT"/>
        </w:rPr>
      </w:pPr>
      <w:r w:rsidRPr="008467DF">
        <w:rPr>
          <w:rFonts w:ascii="Calibri" w:hAnsi="Calibri" w:cs="Calibri"/>
          <w:lang w:val="it-IT"/>
        </w:rPr>
        <w:t xml:space="preserve"> </w:t>
      </w:r>
    </w:p>
    <w:p w14:paraId="22DC16A3" w14:textId="77777777" w:rsidR="008467DF" w:rsidRPr="00CE1DE7" w:rsidRDefault="00CE1DE7" w:rsidP="008467DF">
      <w:pPr>
        <w:pStyle w:val="Default"/>
        <w:rPr>
          <w:rFonts w:ascii="Calibri" w:hAnsi="Calibri" w:cs="Calibri"/>
          <w:lang w:val="it-IT"/>
        </w:rPr>
      </w:pPr>
      <w:hyperlink r:id="rId4" w:history="1">
        <w:r w:rsidR="008467DF" w:rsidRPr="00CE1DE7">
          <w:rPr>
            <w:rFonts w:ascii="Calibri" w:hAnsi="Calibri" w:cs="Calibri"/>
            <w:color w:val="0000FF"/>
            <w:lang w:val="it-IT"/>
          </w:rPr>
          <w:t>www.doris-steinhaus.de</w:t>
        </w:r>
      </w:hyperlink>
      <w:r w:rsidR="008467DF" w:rsidRPr="00CE1DE7">
        <w:rPr>
          <w:rFonts w:ascii="Calibri" w:hAnsi="Calibri" w:cs="Calibri"/>
          <w:lang w:val="it-IT"/>
        </w:rPr>
        <w:t xml:space="preserve"> </w:t>
      </w:r>
    </w:p>
    <w:p w14:paraId="705D3E9B" w14:textId="77777777" w:rsidR="008467DF" w:rsidRPr="008467DF" w:rsidRDefault="008467DF" w:rsidP="008467DF">
      <w:pPr>
        <w:pStyle w:val="Default"/>
        <w:rPr>
          <w:rFonts w:ascii="Calibri" w:hAnsi="Calibri" w:cs="Calibri"/>
          <w:lang w:val="de-DE"/>
        </w:rPr>
      </w:pPr>
      <w:r w:rsidRPr="008467DF">
        <w:rPr>
          <w:rFonts w:ascii="Calibri" w:hAnsi="Calibri" w:cs="Calibri"/>
          <w:lang w:val="de-DE"/>
        </w:rPr>
        <w:t xml:space="preserve">zu bestellen beim Verlag </w:t>
      </w:r>
      <w:proofErr w:type="spellStart"/>
      <w:r w:rsidRPr="008467DF">
        <w:rPr>
          <w:rFonts w:ascii="Calibri" w:hAnsi="Calibri" w:cs="Calibri"/>
          <w:lang w:val="de-DE"/>
        </w:rPr>
        <w:t>tredition</w:t>
      </w:r>
      <w:proofErr w:type="spellEnd"/>
      <w:r w:rsidRPr="008467DF">
        <w:rPr>
          <w:rFonts w:ascii="Calibri" w:hAnsi="Calibri" w:cs="Calibri"/>
          <w:lang w:val="de-DE"/>
        </w:rPr>
        <w:t xml:space="preserve">, im Buchhandel und bei Amazon </w:t>
      </w:r>
    </w:p>
    <w:p w14:paraId="4437C6E1" w14:textId="77777777" w:rsidR="008467DF" w:rsidRPr="008467DF" w:rsidRDefault="008467DF" w:rsidP="008467DF">
      <w:pPr>
        <w:pStyle w:val="Default"/>
        <w:rPr>
          <w:rFonts w:ascii="Calibri" w:hAnsi="Calibri" w:cs="Calibri"/>
          <w:lang w:val="de-DE"/>
        </w:rPr>
      </w:pPr>
      <w:r w:rsidRPr="008467DF">
        <w:rPr>
          <w:rFonts w:ascii="Calibri" w:hAnsi="Calibri" w:cs="Calibri"/>
          <w:lang w:val="de-DE"/>
        </w:rPr>
        <w:t xml:space="preserve"> </w:t>
      </w:r>
    </w:p>
    <w:p w14:paraId="2AD58845" w14:textId="77777777" w:rsidR="008467DF" w:rsidRPr="008467DF" w:rsidRDefault="008467DF" w:rsidP="008467DF">
      <w:pPr>
        <w:pStyle w:val="Default"/>
        <w:rPr>
          <w:rFonts w:ascii="Calibri" w:hAnsi="Calibri" w:cs="Calibri"/>
          <w:lang w:val="de-DE"/>
        </w:rPr>
      </w:pPr>
      <w:r w:rsidRPr="008467DF">
        <w:rPr>
          <w:rFonts w:ascii="Calibri" w:hAnsi="Calibri" w:cs="Calibri"/>
          <w:lang w:val="de-DE"/>
        </w:rPr>
        <w:t xml:space="preserve"> </w:t>
      </w:r>
    </w:p>
    <w:p w14:paraId="5CD9936F" w14:textId="77777777" w:rsidR="008467DF" w:rsidRPr="008467DF" w:rsidRDefault="008467DF" w:rsidP="008467DF">
      <w:pPr>
        <w:pStyle w:val="Default"/>
        <w:rPr>
          <w:rFonts w:ascii="Calibri" w:hAnsi="Calibri" w:cs="Calibri"/>
          <w:lang w:val="de-DE"/>
        </w:rPr>
      </w:pPr>
      <w:r w:rsidRPr="008467DF">
        <w:rPr>
          <w:rFonts w:ascii="Calibri" w:hAnsi="Calibri" w:cs="Calibri"/>
          <w:i/>
          <w:iCs/>
          <w:lang w:val="de-DE"/>
        </w:rPr>
        <w:t xml:space="preserve">Pressematerialien finden Sie auf der o. g. Website unter dem Menüpunkt „Buch/Presse-Infos“ </w:t>
      </w:r>
    </w:p>
    <w:p w14:paraId="21F9F765" w14:textId="77777777" w:rsidR="008467DF" w:rsidRPr="008467DF" w:rsidRDefault="008467DF" w:rsidP="008467DF">
      <w:pPr>
        <w:pStyle w:val="Default"/>
        <w:rPr>
          <w:rFonts w:ascii="Calibri" w:hAnsi="Calibri" w:cs="Calibri"/>
          <w:lang w:val="de-DE"/>
        </w:rPr>
      </w:pPr>
      <w:r w:rsidRPr="008467DF">
        <w:rPr>
          <w:rFonts w:ascii="Calibri" w:hAnsi="Calibri" w:cs="Calibri"/>
          <w:i/>
          <w:iCs/>
          <w:lang w:val="de-DE"/>
        </w:rPr>
        <w:t xml:space="preserve">1610 Zeichen, Veröffentlichung frei, Beleg erbeten, Rezensionsexemplar bitte anfordern bei </w:t>
      </w:r>
    </w:p>
    <w:p w14:paraId="0D94B104" w14:textId="77777777" w:rsidR="008467DF" w:rsidRPr="008467DF" w:rsidRDefault="008467DF" w:rsidP="008467DF">
      <w:pPr>
        <w:pStyle w:val="Default"/>
        <w:rPr>
          <w:rFonts w:ascii="Calibri" w:hAnsi="Calibri" w:cs="Calibri"/>
          <w:lang w:val="de-DE"/>
        </w:rPr>
      </w:pPr>
      <w:r w:rsidRPr="008467DF">
        <w:rPr>
          <w:rFonts w:ascii="Calibri" w:hAnsi="Calibri" w:cs="Calibri"/>
          <w:i/>
          <w:iCs/>
          <w:lang w:val="de-DE"/>
        </w:rPr>
        <w:t xml:space="preserve">Doris Steinhaus, Tel. 228-94589550, </w:t>
      </w:r>
      <w:r w:rsidRPr="00CE1DE7">
        <w:rPr>
          <w:rFonts w:ascii="Calibri" w:hAnsi="Calibri" w:cs="Calibri"/>
          <w:i/>
          <w:iCs/>
          <w:color w:val="4472C4" w:themeColor="accent1"/>
          <w:lang w:val="de-DE"/>
        </w:rPr>
        <w:t>E-Mail: kontakt@doris-steinhaus.de</w:t>
      </w:r>
      <w:r w:rsidRPr="00CE1DE7">
        <w:rPr>
          <w:rFonts w:ascii="Calibri" w:hAnsi="Calibri" w:cs="Calibri"/>
          <w:color w:val="4472C4" w:themeColor="accent1"/>
          <w:lang w:val="de-DE"/>
        </w:rPr>
        <w:t xml:space="preserve"> </w:t>
      </w:r>
    </w:p>
    <w:p w14:paraId="1C579955" w14:textId="77777777" w:rsidR="008467DF" w:rsidRPr="008467DF" w:rsidRDefault="008467DF" w:rsidP="008467DF">
      <w:pPr>
        <w:pStyle w:val="Default"/>
        <w:rPr>
          <w:rFonts w:ascii="Calibri" w:hAnsi="Calibri" w:cs="Calibri"/>
          <w:lang w:val="de-DE"/>
        </w:rPr>
      </w:pPr>
      <w:r w:rsidRPr="008467DF">
        <w:rPr>
          <w:rFonts w:ascii="Calibri" w:hAnsi="Calibri" w:cs="Calibri"/>
          <w:lang w:val="de-DE"/>
        </w:rPr>
        <w:t xml:space="preserve">  </w:t>
      </w:r>
    </w:p>
    <w:p w14:paraId="5261D59D" w14:textId="77777777" w:rsidR="008467DF" w:rsidRPr="008467DF" w:rsidRDefault="008467DF">
      <w:pPr>
        <w:pStyle w:val="Default"/>
        <w:rPr>
          <w:color w:val="365F91"/>
          <w:lang w:val="de-DE"/>
        </w:rPr>
      </w:pPr>
    </w:p>
    <w:p w14:paraId="398B2994" w14:textId="77777777" w:rsidR="00953653" w:rsidRDefault="008467DF">
      <w:pPr>
        <w:pStyle w:val="Default"/>
        <w:pageBreakBefore/>
        <w:framePr w:w="3364" w:wrap="auto" w:vAnchor="page" w:hAnchor="page" w:x="1448" w:y="1698"/>
        <w:rPr>
          <w:color w:val="365F91"/>
          <w:sz w:val="28"/>
          <w:szCs w:val="28"/>
        </w:rPr>
      </w:pPr>
      <w:r>
        <w:rPr>
          <w:noProof/>
          <w:color w:val="365F91"/>
          <w:sz w:val="28"/>
          <w:szCs w:val="28"/>
          <w:lang w:val="de-DE" w:eastAsia="de-DE"/>
        </w:rPr>
        <w:lastRenderedPageBreak/>
        <w:drawing>
          <wp:inline distT="0" distB="0" distL="0" distR="0" wp14:anchorId="0B9DDE6B" wp14:editId="5A12B4C0">
            <wp:extent cx="1627505" cy="231521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7505" cy="2315210"/>
                    </a:xfrm>
                    <a:prstGeom prst="rect">
                      <a:avLst/>
                    </a:prstGeom>
                    <a:noFill/>
                    <a:ln>
                      <a:noFill/>
                    </a:ln>
                  </pic:spPr>
                </pic:pic>
              </a:graphicData>
            </a:graphic>
          </wp:inline>
        </w:drawing>
      </w:r>
    </w:p>
    <w:p w14:paraId="2AC6F1ED" w14:textId="22FDA2A4" w:rsidR="00953653" w:rsidRDefault="002E1871">
      <w:pPr>
        <w:pStyle w:val="Default"/>
        <w:framePr w:w="3470" w:wrap="auto" w:vAnchor="page" w:hAnchor="page" w:x="4042" w:y="1686"/>
        <w:rPr>
          <w:color w:val="365F91"/>
          <w:sz w:val="28"/>
          <w:szCs w:val="28"/>
        </w:rPr>
      </w:pPr>
      <w:r>
        <w:rPr>
          <w:noProof/>
          <w:color w:val="365F91"/>
          <w:sz w:val="28"/>
          <w:szCs w:val="28"/>
          <w:lang w:val="de-DE" w:eastAsia="de-DE"/>
        </w:rPr>
        <w:t xml:space="preserve">  </w:t>
      </w:r>
      <w:r w:rsidR="008467DF">
        <w:rPr>
          <w:noProof/>
          <w:color w:val="365F91"/>
          <w:sz w:val="28"/>
          <w:szCs w:val="28"/>
          <w:lang w:val="de-DE" w:eastAsia="de-DE"/>
        </w:rPr>
        <w:drawing>
          <wp:inline distT="0" distB="0" distL="0" distR="0" wp14:anchorId="1B8D553B" wp14:editId="50D7660C">
            <wp:extent cx="1694815" cy="2323465"/>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4815" cy="2323465"/>
                    </a:xfrm>
                    <a:prstGeom prst="rect">
                      <a:avLst/>
                    </a:prstGeom>
                    <a:noFill/>
                    <a:ln>
                      <a:noFill/>
                    </a:ln>
                  </pic:spPr>
                </pic:pic>
              </a:graphicData>
            </a:graphic>
          </wp:inline>
        </w:drawing>
      </w:r>
    </w:p>
    <w:p w14:paraId="2D3BDECD" w14:textId="7755350F" w:rsidR="00953653" w:rsidRDefault="002E1871">
      <w:pPr>
        <w:pStyle w:val="Default"/>
        <w:framePr w:w="3460" w:wrap="auto" w:vAnchor="page" w:hAnchor="page" w:x="6742" w:y="1698"/>
        <w:rPr>
          <w:color w:val="365F91"/>
          <w:sz w:val="28"/>
          <w:szCs w:val="28"/>
        </w:rPr>
      </w:pPr>
      <w:r>
        <w:rPr>
          <w:noProof/>
          <w:color w:val="365F91"/>
          <w:sz w:val="28"/>
          <w:szCs w:val="28"/>
          <w:lang w:val="de-DE" w:eastAsia="de-DE"/>
        </w:rPr>
        <w:t xml:space="preserve">    </w:t>
      </w:r>
      <w:bookmarkStart w:id="0" w:name="_GoBack"/>
      <w:r w:rsidR="008467DF">
        <w:rPr>
          <w:noProof/>
          <w:color w:val="365F91"/>
          <w:sz w:val="28"/>
          <w:szCs w:val="28"/>
          <w:lang w:val="de-DE" w:eastAsia="de-DE"/>
        </w:rPr>
        <w:drawing>
          <wp:inline distT="0" distB="0" distL="0" distR="0" wp14:anchorId="678A1B04" wp14:editId="2CAE84F7">
            <wp:extent cx="1685925" cy="231521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2315210"/>
                    </a:xfrm>
                    <a:prstGeom prst="rect">
                      <a:avLst/>
                    </a:prstGeom>
                    <a:noFill/>
                    <a:ln>
                      <a:noFill/>
                    </a:ln>
                  </pic:spPr>
                </pic:pic>
              </a:graphicData>
            </a:graphic>
          </wp:inline>
        </w:drawing>
      </w:r>
      <w:bookmarkEnd w:id="0"/>
    </w:p>
    <w:p w14:paraId="2D64ABA5" w14:textId="77777777" w:rsidR="008467DF" w:rsidRDefault="008467DF">
      <w:pPr>
        <w:pStyle w:val="Default"/>
        <w:rPr>
          <w:rFonts w:ascii="Calibri" w:hAnsi="Calibri" w:cs="Calibri"/>
          <w:b/>
          <w:bCs/>
          <w:sz w:val="22"/>
          <w:szCs w:val="22"/>
          <w:lang w:val="de-DE"/>
        </w:rPr>
      </w:pPr>
    </w:p>
    <w:p w14:paraId="14C1AD4A" w14:textId="77777777" w:rsidR="008467DF" w:rsidRPr="008467DF" w:rsidRDefault="008467DF">
      <w:pPr>
        <w:pStyle w:val="Default"/>
        <w:rPr>
          <w:rFonts w:ascii="Calibri" w:hAnsi="Calibri" w:cs="Calibri"/>
          <w:b/>
          <w:bCs/>
          <w:lang w:val="de-DE"/>
        </w:rPr>
      </w:pPr>
    </w:p>
    <w:p w14:paraId="7959233D" w14:textId="77777777" w:rsidR="00CE1DE7" w:rsidRDefault="00CE1DE7">
      <w:pPr>
        <w:pStyle w:val="Default"/>
        <w:rPr>
          <w:rFonts w:ascii="Calibri" w:hAnsi="Calibri" w:cs="Calibri"/>
          <w:b/>
          <w:bCs/>
          <w:lang w:val="de-DE"/>
        </w:rPr>
      </w:pPr>
    </w:p>
    <w:p w14:paraId="6BA9D644" w14:textId="77777777" w:rsidR="00CE1DE7" w:rsidRDefault="00CE1DE7">
      <w:pPr>
        <w:pStyle w:val="Default"/>
        <w:rPr>
          <w:rFonts w:ascii="Calibri" w:hAnsi="Calibri" w:cs="Calibri"/>
          <w:b/>
          <w:bCs/>
          <w:lang w:val="de-DE"/>
        </w:rPr>
      </w:pPr>
    </w:p>
    <w:p w14:paraId="6D8DD953" w14:textId="77777777" w:rsidR="00CE1DE7" w:rsidRDefault="00CE1DE7">
      <w:pPr>
        <w:pStyle w:val="Default"/>
        <w:rPr>
          <w:rFonts w:ascii="Calibri" w:hAnsi="Calibri" w:cs="Calibri"/>
          <w:b/>
          <w:bCs/>
          <w:lang w:val="de-DE"/>
        </w:rPr>
      </w:pPr>
    </w:p>
    <w:p w14:paraId="75D73145" w14:textId="77777777" w:rsidR="00CE1DE7" w:rsidRDefault="00CE1DE7">
      <w:pPr>
        <w:pStyle w:val="Default"/>
        <w:rPr>
          <w:rFonts w:ascii="Calibri" w:hAnsi="Calibri" w:cs="Calibri"/>
          <w:b/>
          <w:bCs/>
          <w:lang w:val="de-DE"/>
        </w:rPr>
      </w:pPr>
    </w:p>
    <w:p w14:paraId="5B8A2877" w14:textId="77777777" w:rsidR="00CE1DE7" w:rsidRDefault="00CE1DE7">
      <w:pPr>
        <w:pStyle w:val="Default"/>
        <w:rPr>
          <w:rFonts w:ascii="Calibri" w:hAnsi="Calibri" w:cs="Calibri"/>
          <w:b/>
          <w:bCs/>
          <w:lang w:val="de-DE"/>
        </w:rPr>
      </w:pPr>
    </w:p>
    <w:p w14:paraId="5E3F3592" w14:textId="77777777" w:rsidR="00CE1DE7" w:rsidRDefault="00CE1DE7">
      <w:pPr>
        <w:pStyle w:val="Default"/>
        <w:rPr>
          <w:rFonts w:ascii="Calibri" w:hAnsi="Calibri" w:cs="Calibri"/>
          <w:b/>
          <w:bCs/>
          <w:lang w:val="de-DE"/>
        </w:rPr>
      </w:pPr>
    </w:p>
    <w:p w14:paraId="39F701CC" w14:textId="77777777" w:rsidR="00CE1DE7" w:rsidRDefault="00CE1DE7">
      <w:pPr>
        <w:pStyle w:val="Default"/>
        <w:rPr>
          <w:rFonts w:ascii="Calibri" w:hAnsi="Calibri" w:cs="Calibri"/>
          <w:b/>
          <w:bCs/>
          <w:lang w:val="de-DE"/>
        </w:rPr>
      </w:pPr>
    </w:p>
    <w:p w14:paraId="540CCE31" w14:textId="77777777" w:rsidR="00CE1DE7" w:rsidRDefault="00CE1DE7">
      <w:pPr>
        <w:pStyle w:val="Default"/>
        <w:rPr>
          <w:rFonts w:ascii="Calibri" w:hAnsi="Calibri" w:cs="Calibri"/>
          <w:b/>
          <w:bCs/>
          <w:lang w:val="de-DE"/>
        </w:rPr>
      </w:pPr>
    </w:p>
    <w:p w14:paraId="0A4F1AE6" w14:textId="77777777" w:rsidR="00CE1DE7" w:rsidRDefault="00CE1DE7">
      <w:pPr>
        <w:pStyle w:val="Default"/>
        <w:rPr>
          <w:rFonts w:ascii="Calibri" w:hAnsi="Calibri" w:cs="Calibri"/>
          <w:b/>
          <w:bCs/>
          <w:lang w:val="de-DE"/>
        </w:rPr>
      </w:pPr>
    </w:p>
    <w:p w14:paraId="17C7AF04" w14:textId="77777777" w:rsidR="00CE1DE7" w:rsidRDefault="00CE1DE7">
      <w:pPr>
        <w:pStyle w:val="Default"/>
        <w:rPr>
          <w:rFonts w:ascii="Calibri" w:hAnsi="Calibri" w:cs="Calibri"/>
          <w:b/>
          <w:bCs/>
          <w:lang w:val="de-DE"/>
        </w:rPr>
      </w:pPr>
    </w:p>
    <w:p w14:paraId="6291EE8A" w14:textId="77777777" w:rsidR="00CE1DE7" w:rsidRDefault="00CE1DE7">
      <w:pPr>
        <w:pStyle w:val="Default"/>
        <w:rPr>
          <w:rFonts w:ascii="Calibri" w:hAnsi="Calibri" w:cs="Calibri"/>
          <w:b/>
          <w:bCs/>
          <w:lang w:val="de-DE"/>
        </w:rPr>
      </w:pPr>
    </w:p>
    <w:p w14:paraId="137905EB" w14:textId="77777777" w:rsidR="00CE1DE7" w:rsidRDefault="00CE1DE7">
      <w:pPr>
        <w:pStyle w:val="Default"/>
        <w:rPr>
          <w:rFonts w:ascii="Calibri" w:hAnsi="Calibri" w:cs="Calibri"/>
          <w:b/>
          <w:bCs/>
          <w:lang w:val="de-DE"/>
        </w:rPr>
      </w:pPr>
    </w:p>
    <w:p w14:paraId="7643A2C9" w14:textId="77777777" w:rsidR="00CE1DE7" w:rsidRDefault="00CE1DE7">
      <w:pPr>
        <w:pStyle w:val="Default"/>
        <w:rPr>
          <w:rFonts w:ascii="Calibri" w:hAnsi="Calibri" w:cs="Calibri"/>
          <w:b/>
          <w:bCs/>
          <w:lang w:val="de-DE"/>
        </w:rPr>
      </w:pPr>
    </w:p>
    <w:p w14:paraId="1DA9A743" w14:textId="0A19A453" w:rsidR="00953653" w:rsidRPr="008467DF" w:rsidRDefault="007B213C">
      <w:pPr>
        <w:pStyle w:val="Default"/>
        <w:rPr>
          <w:rFonts w:ascii="Calibri" w:hAnsi="Calibri" w:cs="Calibri"/>
          <w:lang w:val="de-DE"/>
        </w:rPr>
      </w:pPr>
      <w:r w:rsidRPr="008467DF">
        <w:rPr>
          <w:rFonts w:ascii="Calibri" w:hAnsi="Calibri" w:cs="Calibri"/>
          <w:b/>
          <w:bCs/>
          <w:lang w:val="de-DE"/>
        </w:rPr>
        <w:t xml:space="preserve">Doris Steinhaus </w:t>
      </w:r>
    </w:p>
    <w:p w14:paraId="788BB539" w14:textId="77777777" w:rsidR="008467DF" w:rsidRPr="008467DF" w:rsidRDefault="008467DF">
      <w:pPr>
        <w:pStyle w:val="Default"/>
        <w:rPr>
          <w:rFonts w:ascii="Calibri" w:hAnsi="Calibri" w:cs="Calibri"/>
          <w:lang w:val="de-DE"/>
        </w:rPr>
      </w:pPr>
    </w:p>
    <w:p w14:paraId="108284FE" w14:textId="716631A7" w:rsidR="00953653" w:rsidRPr="008467DF" w:rsidRDefault="007B213C">
      <w:pPr>
        <w:pStyle w:val="Default"/>
        <w:rPr>
          <w:rFonts w:ascii="Calibri" w:hAnsi="Calibri" w:cs="Calibri"/>
          <w:lang w:val="de-DE"/>
        </w:rPr>
      </w:pPr>
      <w:r w:rsidRPr="008467DF">
        <w:rPr>
          <w:rFonts w:ascii="Calibri" w:hAnsi="Calibri" w:cs="Calibri"/>
          <w:lang w:val="de-DE"/>
        </w:rPr>
        <w:t xml:space="preserve">wurde 1944 im ostpreußischen </w:t>
      </w:r>
      <w:proofErr w:type="spellStart"/>
      <w:r w:rsidRPr="008467DF">
        <w:rPr>
          <w:rFonts w:ascii="Calibri" w:hAnsi="Calibri" w:cs="Calibri"/>
          <w:lang w:val="de-DE"/>
        </w:rPr>
        <w:t>Elbing</w:t>
      </w:r>
      <w:proofErr w:type="spellEnd"/>
      <w:r w:rsidRPr="008467DF">
        <w:rPr>
          <w:rFonts w:ascii="Calibri" w:hAnsi="Calibri" w:cs="Calibri"/>
          <w:lang w:val="de-DE"/>
        </w:rPr>
        <w:t xml:space="preserve"> (heute Elblag in Polen) geboren. Einen russischen Gewaltakt im letzten Kriegsjahr überlebt sie versteckt in einer Schublade. Die Mutter flüchtet mit dem Säugling und dem vier Jahre älteren Bruder nach Ostfriesland. Ihren Vater lernt sie erstmals nach dem Krieg kennen. Doch die Beziehung zu ihm ist von großer Distanz und Kälte geprägt. Die Ursache dahinter entdeckt sie erst spät als Erwachsene. Die Familie zieht mehrfach um. Immer wieder erlebt sie den Verlust von Geborgenheit. Doris Krankheit deutet sich in ihrer Jugendzeit in gelegentlichen Verkrampfungen des Körpers an, wird aber nicht als solche erkannt. Sie macht eine hauswirtschaftliche Ausbildung und übernimmt später die Betriebsleitung für den hauswirtschaftlichen Bereich dieser Ausbildungsstätte. Hier erlebt sie die in ihrer Kindheit vermisste Anerkennung. Doris Steinhaus heiratet 1971 und bekommt zwei Kinder. 1989, nach Jahren körperlichen Leidens, über dessen Ursache die Ärzte rätseln, falsche Diagnosen stellen oder schweigen, erhält sie den endgültigen Befund: Multiple Sklerose. Als die Schulmedizin an ihre Grenzen kommt, beginnt sie mit einer radikalen Ernährungsumstellung und bildet sich in verschiedensten alternativen Heilmethoden fort, die sie in Ihrem Buch in Kurzform vorstellt. Sie schwimmt gegen den Strom, spürt ihre Blockaden auf und hat Erfolg: Physikalische, psychische und geistige Therapien führen sie zu einem gesunden und glücklichen Leben. Die Autorin lebt heute mit ihrem Mann in Bonn. Seit vielen Jahren führt sie Seminare, Vorträge und Beratungen rund um das Thema „Ernährung“ und die Bewusstseinsveränderung durch. „Die Sonnenputzerin“ ist ihr erstes Buch. Sie plant weitere Bücher speziell zum Thema „natürliche Ernährung“ und zur Bewusstseinserweiterung. </w:t>
      </w:r>
    </w:p>
    <w:p w14:paraId="7A34BAF8" w14:textId="22B4441E" w:rsidR="00953653" w:rsidRPr="008467DF" w:rsidRDefault="007B213C">
      <w:pPr>
        <w:pStyle w:val="Default"/>
        <w:rPr>
          <w:rFonts w:ascii="Calibri" w:hAnsi="Calibri" w:cs="Calibri"/>
          <w:lang w:val="de-DE"/>
        </w:rPr>
      </w:pPr>
      <w:r w:rsidRPr="008467DF">
        <w:rPr>
          <w:rFonts w:ascii="Calibri" w:hAnsi="Calibri" w:cs="Calibri"/>
          <w:lang w:val="de-DE"/>
        </w:rPr>
        <w:t xml:space="preserve"> </w:t>
      </w:r>
    </w:p>
    <w:p w14:paraId="78A608D7" w14:textId="77777777" w:rsidR="008467DF" w:rsidRPr="008467DF" w:rsidRDefault="008467DF">
      <w:pPr>
        <w:pStyle w:val="Default"/>
        <w:rPr>
          <w:rFonts w:ascii="Calibri" w:hAnsi="Calibri" w:cs="Calibri"/>
          <w:lang w:val="de-DE"/>
        </w:rPr>
      </w:pPr>
    </w:p>
    <w:p w14:paraId="53F5ACDC" w14:textId="14AE070F" w:rsidR="00953653" w:rsidRPr="008467DF" w:rsidRDefault="007B213C">
      <w:pPr>
        <w:pStyle w:val="Default"/>
        <w:rPr>
          <w:rFonts w:ascii="Calibri" w:hAnsi="Calibri" w:cs="Calibri"/>
          <w:i/>
          <w:iCs/>
          <w:lang w:val="de-DE"/>
        </w:rPr>
      </w:pPr>
      <w:r w:rsidRPr="008467DF">
        <w:rPr>
          <w:rFonts w:ascii="Calibri" w:hAnsi="Calibri" w:cs="Calibri"/>
          <w:i/>
          <w:iCs/>
          <w:lang w:val="de-DE"/>
        </w:rPr>
        <w:t xml:space="preserve">Diese und andere Materialien stehen in hoher Auflösung zum Download bereit </w:t>
      </w:r>
    </w:p>
    <w:p w14:paraId="7351941A" w14:textId="77777777" w:rsidR="008467DF" w:rsidRPr="008467DF" w:rsidRDefault="008467DF">
      <w:pPr>
        <w:pStyle w:val="Default"/>
        <w:rPr>
          <w:rFonts w:ascii="Calibri" w:hAnsi="Calibri" w:cs="Calibri"/>
          <w:lang w:val="de-DE"/>
        </w:rPr>
      </w:pPr>
    </w:p>
    <w:p w14:paraId="12F55C00" w14:textId="77777777" w:rsidR="007B213C" w:rsidRPr="008467DF" w:rsidRDefault="00CE1DE7">
      <w:pPr>
        <w:pStyle w:val="Default"/>
        <w:rPr>
          <w:lang w:val="de-DE"/>
        </w:rPr>
      </w:pPr>
      <w:hyperlink r:id="rId8" w:history="1">
        <w:r w:rsidR="007B213C" w:rsidRPr="008467DF">
          <w:rPr>
            <w:rFonts w:ascii="Calibri" w:hAnsi="Calibri" w:cs="Calibri"/>
            <w:color w:val="0000FF"/>
            <w:lang w:val="de-DE"/>
          </w:rPr>
          <w:t>https://www.doris-steinhaus.de/presse/</w:t>
        </w:r>
      </w:hyperlink>
      <w:r w:rsidR="007B213C" w:rsidRPr="008467DF">
        <w:rPr>
          <w:rFonts w:ascii="Calibri" w:hAnsi="Calibri" w:cs="Calibri"/>
          <w:i/>
          <w:iCs/>
          <w:sz w:val="22"/>
          <w:szCs w:val="22"/>
          <w:lang w:val="de-DE"/>
        </w:rPr>
        <w:t xml:space="preserve"> </w:t>
      </w:r>
    </w:p>
    <w:sectPr w:rsidR="007B213C" w:rsidRPr="008467DF" w:rsidSect="00CE1DE7">
      <w:pgSz w:w="11906" w:h="17338"/>
      <w:pgMar w:top="1440" w:right="1274"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it-IT" w:vendorID="64" w:dllVersion="131078" w:nlCheck="1" w:checkStyle="0"/>
  <w:activeWritingStyle w:appName="MSWord" w:lang="de-DE" w:vendorID="64" w:dllVersion="131078" w:nlCheck="1" w:checkStyle="1"/>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7DF"/>
    <w:rsid w:val="002E1871"/>
    <w:rsid w:val="006F33F9"/>
    <w:rsid w:val="007B213C"/>
    <w:rsid w:val="008467DF"/>
    <w:rsid w:val="00953653"/>
    <w:rsid w:val="00AC7A04"/>
    <w:rsid w:val="00CE1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EC7064"/>
  <w14:defaultImageDpi w14:val="0"/>
  <w15:docId w15:val="{8FA52D9A-7E8A-9F47-97A1-5B68374C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pPr>
    <w:rPr>
      <w:rFonts w:ascii="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doris-steinhaus.de/presse/"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doris-steinhaus.d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3755</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Steinhaus</dc:creator>
  <cp:keywords/>
  <dc:description/>
  <cp:lastModifiedBy>tom</cp:lastModifiedBy>
  <cp:revision>2</cp:revision>
  <dcterms:created xsi:type="dcterms:W3CDTF">2019-04-15T21:41:00Z</dcterms:created>
  <dcterms:modified xsi:type="dcterms:W3CDTF">2019-04-15T21:41:00Z</dcterms:modified>
</cp:coreProperties>
</file>